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Times New Roman" w:hAnsi="Times New Roman" w:eastAsia="宋体" w:cs="Times New Roman"/>
                <w:color w:val="000000"/>
                <w:sz w:val="24"/>
                <w:szCs w:val="24"/>
              </w:rPr>
              <w:t>惠州博科环保新材料有限公司6万吨/年全生物降解塑料PBAT项目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9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A65868"/>
    <w:rsid w:val="00AA696E"/>
    <w:rsid w:val="44EB321A"/>
    <w:rsid w:val="629B1260"/>
    <w:rsid w:val="6B63181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79</Words>
  <Characters>456</Characters>
  <Lines>3</Lines>
  <Paragraphs>1</Paragraphs>
  <TotalTime>2</TotalTime>
  <ScaleCrop>false</ScaleCrop>
  <LinksUpToDate>false</LinksUpToDate>
  <CharactersWithSpaces>534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2018-10-25T00:34:00Z</dcterms:created>
  <dc:creator>君榕</dc:creator>
  <cp:lastModifiedBy>flame</cp:lastModifiedBy>
  <dcterms:modified xsi:type="dcterms:W3CDTF">2021-05-18T16:11:12Z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DC6A351573C5443A96CEED215A694BE4</vt:lpwstr>
  </property>
</Properties>
</file>